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06" w:rsidRDefault="00F95706">
      <w:pPr>
        <w:keepNext/>
        <w:widowControl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Проект</w:t>
      </w:r>
    </w:p>
    <w:p w:rsidR="00F95706" w:rsidRDefault="00F95706">
      <w:pPr>
        <w:keepNext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законопроектной работы комитетов Государственной Думы</w:t>
      </w:r>
    </w:p>
    <w:p w:rsidR="00F95706" w:rsidRDefault="00F95706">
      <w:pPr>
        <w:keepNext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Собрания Российской Федерации</w:t>
      </w:r>
    </w:p>
    <w:p w:rsidR="00F95706" w:rsidRDefault="00F95706">
      <w:pPr>
        <w:keepNext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период осенней сессии 2014 года</w:t>
      </w:r>
    </w:p>
    <w:p w:rsidR="00F95706" w:rsidRDefault="00F95706">
      <w:pPr>
        <w:keepNext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(подлежит утверждению на заседаниях комитетов Государственной Думы в недельный срок </w:t>
      </w:r>
      <w:r>
        <w:rPr>
          <w:sz w:val="24"/>
          <w:szCs w:val="24"/>
        </w:rPr>
        <w:br/>
        <w:t xml:space="preserve">со дня принятия примерной программы законопроектной работы Государственной Думы </w:t>
      </w:r>
      <w:r>
        <w:rPr>
          <w:sz w:val="24"/>
          <w:szCs w:val="24"/>
        </w:rPr>
        <w:br/>
        <w:t>в период осенней сессии 2014 года в части законопроектов, подлежащих первоочередному рассмотрению)</w:t>
      </w:r>
    </w:p>
    <w:p w:rsidR="00F95706" w:rsidRDefault="00F95706">
      <w:pPr>
        <w:widowControl/>
        <w:ind w:left="119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По состоянию на 11.09.</w:t>
      </w:r>
      <w:r>
        <w:rPr>
          <w:b/>
          <w:bCs/>
          <w:sz w:val="28"/>
          <w:szCs w:val="28"/>
        </w:rPr>
        <w:t>14</w:t>
      </w:r>
    </w:p>
    <w:tbl>
      <w:tblPr>
        <w:tblW w:w="0" w:type="auto"/>
        <w:tblInd w:w="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09"/>
        <w:gridCol w:w="4139"/>
        <w:gridCol w:w="2835"/>
        <w:gridCol w:w="1644"/>
        <w:gridCol w:w="2835"/>
        <w:gridCol w:w="2608"/>
        <w:gridCol w:w="1304"/>
      </w:tblGrid>
      <w:tr w:rsidR="00F95706">
        <w:trPr>
          <w:cantSplit/>
        </w:trPr>
        <w:tc>
          <w:tcPr>
            <w:tcW w:w="709" w:type="dxa"/>
          </w:tcPr>
          <w:p w:rsidR="00F95706" w:rsidRDefault="00F95706">
            <w:pPr>
              <w:keepNext/>
              <w:widowControl/>
              <w:jc w:val="center"/>
              <w:rPr>
                <w:sz w:val="24"/>
                <w:szCs w:val="24"/>
                <w:lang w:val="en-US"/>
              </w:rPr>
            </w:pPr>
          </w:p>
          <w:p w:rsidR="00F95706" w:rsidRDefault="00F95706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139" w:type="dxa"/>
          </w:tcPr>
          <w:p w:rsidR="00F95706" w:rsidRDefault="00F95706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  <w:p w:rsidR="00F95706" w:rsidRDefault="00F95706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законопроекта</w:t>
            </w:r>
          </w:p>
        </w:tc>
        <w:tc>
          <w:tcPr>
            <w:tcW w:w="2835" w:type="dxa"/>
          </w:tcPr>
          <w:p w:rsidR="00F95706" w:rsidRDefault="00F95706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  <w:p w:rsidR="00F95706" w:rsidRDefault="00F95706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1644" w:type="dxa"/>
          </w:tcPr>
          <w:p w:rsidR="00F95706" w:rsidRDefault="00F95706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pacing w:val="-20"/>
                <w:sz w:val="24"/>
                <w:szCs w:val="24"/>
              </w:rPr>
              <w:t xml:space="preserve"> внесения в Государствен</w:t>
            </w:r>
            <w:r>
              <w:rPr>
                <w:spacing w:val="-20"/>
                <w:sz w:val="24"/>
                <w:szCs w:val="24"/>
              </w:rPr>
              <w:softHyphen/>
              <w:t>ную</w:t>
            </w:r>
            <w:r>
              <w:rPr>
                <w:sz w:val="24"/>
                <w:szCs w:val="24"/>
              </w:rPr>
              <w:t xml:space="preserve"> Думу,</w:t>
            </w:r>
          </w:p>
          <w:p w:rsidR="00F95706" w:rsidRDefault="00F95706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</w:t>
            </w:r>
            <w:r>
              <w:rPr>
                <w:sz w:val="24"/>
                <w:szCs w:val="24"/>
              </w:rPr>
              <w:softHyphen/>
              <w:t>ционный номер</w:t>
            </w:r>
          </w:p>
        </w:tc>
        <w:tc>
          <w:tcPr>
            <w:tcW w:w="2835" w:type="dxa"/>
          </w:tcPr>
          <w:p w:rsidR="00F95706" w:rsidRDefault="00F95706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  <w:p w:rsidR="00F95706" w:rsidRDefault="00F95706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Комитеты Государственной  Думы - соисполнители</w:t>
            </w:r>
          </w:p>
        </w:tc>
        <w:tc>
          <w:tcPr>
            <w:tcW w:w="2608" w:type="dxa"/>
          </w:tcPr>
          <w:p w:rsidR="00F95706" w:rsidRDefault="00F95706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  <w:p w:rsidR="00F95706" w:rsidRDefault="00F95706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результат рассмотрения</w:t>
            </w:r>
          </w:p>
        </w:tc>
        <w:tc>
          <w:tcPr>
            <w:tcW w:w="1304" w:type="dxa"/>
          </w:tcPr>
          <w:p w:rsidR="00F95706" w:rsidRDefault="00F95706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сроки рас</w:t>
            </w:r>
            <w:r>
              <w:rPr>
                <w:sz w:val="24"/>
                <w:szCs w:val="24"/>
              </w:rPr>
              <w:softHyphen/>
              <w:t>смотрения Государ</w:t>
            </w:r>
            <w:r>
              <w:rPr>
                <w:sz w:val="24"/>
                <w:szCs w:val="24"/>
              </w:rPr>
              <w:softHyphen/>
              <w:t>ственной Думой</w:t>
            </w:r>
          </w:p>
        </w:tc>
      </w:tr>
      <w:tr w:rsidR="00F95706">
        <w:trPr>
          <w:cantSplit/>
        </w:trPr>
        <w:tc>
          <w:tcPr>
            <w:tcW w:w="709" w:type="dxa"/>
          </w:tcPr>
          <w:p w:rsidR="00F95706" w:rsidRDefault="00F95706">
            <w:pPr>
              <w:keepNext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39" w:type="dxa"/>
          </w:tcPr>
          <w:p w:rsidR="00F95706" w:rsidRDefault="00F95706">
            <w:pPr>
              <w:keepNext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F95706" w:rsidRDefault="00F95706">
            <w:pPr>
              <w:keepNext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44" w:type="dxa"/>
          </w:tcPr>
          <w:p w:rsidR="00F95706" w:rsidRDefault="00F95706">
            <w:pPr>
              <w:keepNext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F95706" w:rsidRDefault="00F95706">
            <w:pPr>
              <w:keepNext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08" w:type="dxa"/>
          </w:tcPr>
          <w:p w:rsidR="00F95706" w:rsidRDefault="00F95706">
            <w:pPr>
              <w:keepNext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04" w:type="dxa"/>
          </w:tcPr>
          <w:p w:rsidR="00F95706" w:rsidRDefault="00F95706">
            <w:pPr>
              <w:keepNext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F95706" w:rsidRDefault="00F95706">
      <w:pPr>
        <w:keepNext/>
        <w:widowControl/>
        <w:rPr>
          <w:sz w:val="24"/>
          <w:szCs w:val="24"/>
          <w:lang w:val="en-US"/>
        </w:rPr>
      </w:pPr>
    </w:p>
    <w:tbl>
      <w:tblPr>
        <w:tblW w:w="0" w:type="auto"/>
        <w:tblInd w:w="74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709"/>
        <w:gridCol w:w="4139"/>
        <w:gridCol w:w="2835"/>
        <w:gridCol w:w="1644"/>
        <w:gridCol w:w="2835"/>
        <w:gridCol w:w="2608"/>
        <w:gridCol w:w="1304"/>
      </w:tblGrid>
      <w:tr w:rsidR="00F95706" w:rsidTr="00F95706">
        <w:trPr>
          <w:tblHeader/>
        </w:trPr>
        <w:tc>
          <w:tcPr>
            <w:tcW w:w="16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keepNext/>
              <w:widowControl/>
              <w:ind w:left="148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Комитет по экономической политике, инновационному развитию и предпринимательству</w:t>
            </w:r>
          </w:p>
        </w:tc>
      </w:tr>
      <w:tr w:rsidR="00F95706" w:rsidTr="00F9570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изменения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  <w:r>
              <w:rPr>
                <w:sz w:val="24"/>
                <w:szCs w:val="24"/>
              </w:rPr>
              <w:br/>
              <w:t>(в части установления дополнительных ограничений мест розничной продажи алкогольной продукции)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Государственной Думы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А.А.Озеров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19.09.13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6" w:history="1">
              <w:r>
                <w:rPr>
                  <w:rStyle w:val="a8"/>
                  <w:sz w:val="24"/>
                  <w:szCs w:val="24"/>
                  <w:u w:val="none"/>
                  <w:lang w:val="en-US"/>
                </w:rPr>
                <w:t>343743-6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Советом Государственной Думы 14.10.13, 10.02.14.</w:t>
            </w:r>
            <w:r>
              <w:rPr>
                <w:sz w:val="24"/>
                <w:szCs w:val="24"/>
              </w:rPr>
              <w:br/>
              <w:t xml:space="preserve">Государственной Думой от 11.06.14 принято решение о переносе рассмотрения на более поздний срок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сентябрь</w:t>
            </w:r>
          </w:p>
        </w:tc>
      </w:tr>
      <w:tr w:rsidR="00F95706" w:rsidTr="00F9570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статью 21 Федерального закона "О рекламе" и статью 4 Закона Российской Федерации "О средствах массовой информации" </w:t>
            </w:r>
            <w:r>
              <w:rPr>
                <w:sz w:val="24"/>
                <w:szCs w:val="24"/>
              </w:rPr>
              <w:br/>
              <w:t>(в части рекламы алкогольной продукции)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Государственной Думы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О.Л.Михеев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23.01.14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7" w:history="1">
              <w:r>
                <w:rPr>
                  <w:rStyle w:val="a8"/>
                  <w:sz w:val="24"/>
                  <w:szCs w:val="24"/>
                  <w:u w:val="none"/>
                  <w:lang w:val="en-US"/>
                </w:rPr>
                <w:t>435144-6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11.03.14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сентябрь</w:t>
            </w:r>
          </w:p>
        </w:tc>
      </w:tr>
      <w:tr w:rsidR="00F95706" w:rsidTr="00F9570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  <w:r>
              <w:rPr>
                <w:sz w:val="24"/>
                <w:szCs w:val="24"/>
              </w:rPr>
              <w:br/>
              <w:t>(в части отнесения к полномочиям органов государственной власти субъектов Российской Федерации права устанавливать запрет на розничную продажу алкогольной продукции при оказании услуг общественного питания в многоквартирных жилых домах)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Законодательное Собрание Пензенской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19.10.13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8" w:history="1">
              <w:r>
                <w:rPr>
                  <w:rStyle w:val="a8"/>
                  <w:sz w:val="24"/>
                  <w:szCs w:val="24"/>
                  <w:u w:val="none"/>
                  <w:lang w:val="en-US"/>
                </w:rPr>
                <w:t>364348-6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Советом Государственной Думы 14.11.13.</w:t>
            </w:r>
            <w:r>
              <w:rPr>
                <w:sz w:val="24"/>
                <w:szCs w:val="24"/>
              </w:rPr>
              <w:br/>
              <w:t xml:space="preserve">Советом Государственной Думы от 12.05.14 принято решение о переносе рассмотрения законопроекта на более поздний срок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сентябрь</w:t>
            </w:r>
          </w:p>
        </w:tc>
      </w:tr>
      <w:tr w:rsidR="00F95706" w:rsidTr="00F9570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запрете производства и оборота на территории Российской Федерации слабоалкогольных и безалкогольных энергетических напитков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И.Ю.Дроздов,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И.В.Лебедев,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В.В.Свиридов,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О.М.Казакова,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Д.В.Волков,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А.И.Аршинова,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М.А.Кожевникова,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К.С.Субботин,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В.В.Иванов;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А.Ю.Мурга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исполнения им  </w:t>
            </w:r>
          </w:p>
          <w:p w:rsidR="00F95706" w:rsidRDefault="00F95706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F95706" w:rsidRDefault="00F95706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депутата Государственной  </w:t>
            </w:r>
          </w:p>
          <w:p w:rsidR="00F95706" w:rsidRDefault="00F95706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18.12.12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9" w:history="1">
              <w:r>
                <w:rPr>
                  <w:rStyle w:val="a8"/>
                  <w:sz w:val="24"/>
                  <w:szCs w:val="24"/>
                  <w:u w:val="none"/>
                  <w:lang w:val="en-US"/>
                </w:rPr>
                <w:t>192666-6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Комитет по охране здоровья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Советом Государственной Думы 17.01.13.</w:t>
            </w:r>
            <w:r>
              <w:rPr>
                <w:sz w:val="24"/>
                <w:szCs w:val="24"/>
              </w:rPr>
              <w:br/>
              <w:t xml:space="preserve">Советом Государственной Думы от 17.03.14 принято решение о переносе рассмотрения законопроекта на более поздний срок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октябрь</w:t>
            </w:r>
          </w:p>
        </w:tc>
      </w:tr>
      <w:tr w:rsidR="00F95706" w:rsidTr="00F9570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lang w:val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  <w:r>
              <w:rPr>
                <w:sz w:val="24"/>
                <w:szCs w:val="24"/>
              </w:rPr>
              <w:br/>
              <w:t>(в части запрета производства и оборота слабоалкогольных энергетических (тонизирующих) напитков)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Н.В.Левичев,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О.А.Оганян,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Р.Д.Курбанов,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А.С.Делимханов,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Е.Б.Мизулина,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О.Н.Епифанова,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А.В.Руденко,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Ш.Ю.Саралиев,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А.К.Пушков,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И.И.Гильмутдинов,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Н.А.Шайденко,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М.В.Емельянов,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Р.А.Ванчугов,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Т.Н.Москалькова,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А.В.Терентьев,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А.А.Шеин,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И.Р.Самиев,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С.М.Миронов,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Д.Е.Горовцов,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В.Е.Шудегов,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В.А.Черешнев,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Н.Р.Петухова,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А.В.Кузьмина,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О.Л.Михеев,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М.В.Брячак,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И.В.Пономарев,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В.Г.Швецов,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А.Г.Тарнавский,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О.А.Нилов,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Е.И.Бычкова,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С.П.Горячева, </w:t>
            </w:r>
          </w:p>
          <w:p w:rsidR="00F95706" w:rsidRDefault="00F95706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А.В.Туманов,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11.03.13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0" w:history="1">
              <w:r>
                <w:rPr>
                  <w:rStyle w:val="a8"/>
                  <w:sz w:val="24"/>
                  <w:szCs w:val="24"/>
                  <w:u w:val="none"/>
                  <w:lang w:val="en-US"/>
                </w:rPr>
                <w:t>237119-6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Комитет по охране здоровья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Советом Государственной Думы 12.09.13.</w:t>
            </w:r>
            <w:r>
              <w:rPr>
                <w:sz w:val="24"/>
                <w:szCs w:val="24"/>
              </w:rPr>
              <w:br/>
              <w:t xml:space="preserve">Советом Государственной Думы от 17.03.14 принято решение о переносе рассмотрения законопроекта на более поздний срок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октябрь</w:t>
            </w:r>
          </w:p>
        </w:tc>
      </w:tr>
      <w:tr w:rsidR="00F95706" w:rsidTr="00F9570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lang w:val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А.В.Четвериков,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А.А.Агеев,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О.В.Пахолков,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Ф.С.Тумусов,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М.С.Гаджиев,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Н.С.Валуев,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Н.В.Герасимова, </w:t>
            </w:r>
          </w:p>
          <w:p w:rsidR="00F95706" w:rsidRDefault="00F9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Н.И.Горовой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</w:rPr>
            </w:pPr>
          </w:p>
        </w:tc>
      </w:tr>
      <w:tr w:rsidR="00F95706" w:rsidTr="00F9570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изменения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  <w:r>
              <w:rPr>
                <w:sz w:val="24"/>
                <w:szCs w:val="24"/>
              </w:rPr>
              <w:br/>
              <w:t>(в части установления дифференцированных требований к минимальному размеру оплаченного уставного капитала (уставного фонда)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Законодательная Дума Томской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12.10.12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1" w:history="1">
              <w:r>
                <w:rPr>
                  <w:rStyle w:val="a8"/>
                  <w:sz w:val="24"/>
                  <w:szCs w:val="24"/>
                  <w:u w:val="none"/>
                  <w:lang w:val="en-US"/>
                </w:rPr>
                <w:t>150923-6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Советом Государственной Думы 12.11.12.</w:t>
            </w:r>
            <w:r>
              <w:rPr>
                <w:sz w:val="24"/>
                <w:szCs w:val="24"/>
              </w:rPr>
              <w:br/>
              <w:t xml:space="preserve">Советом Государственной Думы от 11.03.13 принято решение о переносе рассмотрения законопроекта на более поздний срок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октябрь</w:t>
            </w:r>
          </w:p>
        </w:tc>
      </w:tr>
      <w:tr w:rsidR="00F95706" w:rsidTr="00EA06B5">
        <w:tblPrEx>
          <w:tblCellMar>
            <w:left w:w="56" w:type="dxa"/>
            <w:right w:w="56" w:type="dxa"/>
          </w:tblCellMar>
        </w:tblPrEx>
        <w:trPr>
          <w:cantSplit/>
          <w:trHeight w:val="39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изменения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  <w:r>
              <w:rPr>
                <w:sz w:val="24"/>
                <w:szCs w:val="24"/>
              </w:rPr>
              <w:br/>
              <w:t>(в части предоставления органам государственной власти субъектов Российской Федерации права устанавливать запрет на розничную продажу отдельных видов алкогольной продукции)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Архангельское областное Собрание депутатов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29.12.12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2" w:history="1">
              <w:r>
                <w:rPr>
                  <w:rStyle w:val="a8"/>
                  <w:sz w:val="24"/>
                  <w:szCs w:val="24"/>
                  <w:u w:val="none"/>
                  <w:lang w:val="en-US"/>
                </w:rPr>
                <w:t>199852-6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Комитет по охране здоровья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24.01.13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октябрь</w:t>
            </w:r>
          </w:p>
        </w:tc>
      </w:tr>
      <w:tr w:rsidR="00F95706" w:rsidTr="00F9570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36.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изменения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  <w:r>
              <w:rPr>
                <w:sz w:val="24"/>
                <w:szCs w:val="24"/>
              </w:rPr>
              <w:br/>
              <w:t>(в части ограничения времени розничной продажи алкогольной продукции при оказании услуг общественного питания быстрого обслуживания)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Мурманская областная Дума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25.02.14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3" w:history="1">
              <w:r>
                <w:rPr>
                  <w:rStyle w:val="a8"/>
                  <w:sz w:val="24"/>
                  <w:szCs w:val="24"/>
                  <w:u w:val="none"/>
                  <w:lang w:val="en-US"/>
                </w:rPr>
                <w:t>459517-6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17.03.14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октябрь</w:t>
            </w:r>
          </w:p>
        </w:tc>
      </w:tr>
      <w:tr w:rsidR="00F95706" w:rsidTr="00F9570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статью 21 Федерального закона "О рекламе" </w:t>
            </w:r>
            <w:r>
              <w:rPr>
                <w:sz w:val="24"/>
                <w:szCs w:val="24"/>
              </w:rPr>
              <w:br/>
              <w:t xml:space="preserve">(в части уточнения правового статуса винодельческой продукции) </w:t>
            </w:r>
            <w:r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В.Ф.Звагельский,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Е.Л.Николаева,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В.П.Машкарин,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А.Г.Аксаков,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О.В.Савченко,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В.С.Селезнев,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А.А.Ремезков,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Р.М.Марданшин,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З.А.Аскендеров,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В.К.Гартунг,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К.И.Черкасов,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Р.Э.Гольдштейн,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М.С.Гаджиев,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Н.В.Школкина,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А.В.Жарков,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А.Г.Сидякин,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В.В.Семенов,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С.В.Кривоносов,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А.В.Чепа,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А.С.Прокопьев,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В.В.Климов,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В.П.Водолацкий,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М.Т.Гаджиев,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И.Р.Самиев,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В.В.Иванов,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Н.И.Горовой;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А.Е.Бобраков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исполнения им 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полномочий 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депутата Государственной  </w:t>
            </w:r>
          </w:p>
          <w:p w:rsidR="00F95706" w:rsidRDefault="00F95706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23.09.13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4" w:history="1">
              <w:r>
                <w:rPr>
                  <w:rStyle w:val="a8"/>
                  <w:sz w:val="24"/>
                  <w:szCs w:val="24"/>
                  <w:u w:val="none"/>
                  <w:lang w:val="en-US"/>
                </w:rPr>
                <w:t>345276-6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 в 1 чтении 10.06.14 с названием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Думой от 04.07.14 принято решение о переносе рассмотрения на более поздний срок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ноябрь</w:t>
            </w:r>
          </w:p>
        </w:tc>
      </w:tr>
      <w:tr w:rsidR="00F95706" w:rsidTr="00F9570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2"/>
                <w:szCs w:val="22"/>
                <w:lang w:val="en-US"/>
              </w:rPr>
              <w:t>40.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  <w:r>
              <w:rPr>
                <w:sz w:val="24"/>
                <w:szCs w:val="24"/>
              </w:rPr>
              <w:br/>
              <w:t>(в части установления ограничения объема потребительской тары алкогольной продукции)</w:t>
            </w:r>
            <w:r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М.В.Тарасенко,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Р.В.Кармазина,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Б.В.Михалев,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Р.С.Ильясов,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Т.О.Алексеева,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В.Е.Позгалев,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В.В.Трапезников,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В.В.Иванов;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А.Е.Бобраков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исполнения им 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полномочий 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депутата Государственной 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Думы;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Федерации 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А.П.Торшин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17.05.13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5" w:history="1">
              <w:r>
                <w:rPr>
                  <w:rStyle w:val="a8"/>
                  <w:sz w:val="24"/>
                  <w:szCs w:val="24"/>
                  <w:u w:val="none"/>
                  <w:lang w:val="en-US"/>
                </w:rPr>
                <w:t>280796-6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Принят в 1 чтении 10.06.14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ноябрь</w:t>
            </w:r>
          </w:p>
        </w:tc>
      </w:tr>
      <w:tr w:rsidR="00F95706" w:rsidTr="00F9570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  <w:r>
              <w:rPr>
                <w:sz w:val="24"/>
                <w:szCs w:val="24"/>
              </w:rPr>
              <w:br/>
              <w:t>(в части установления особенностей реализации алкогольной продукции в предприятиях общественного питания)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В.Ф.Звагельский,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О.В.Савченко,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М.С.Гаджиев,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Р.М.Марданшин,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Р.Э.Гольдштейн,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В.И.Афонский,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З.А.Аскендеров,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К.И.Черкасов,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С.В.Кривоносов,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И.И.Гильмутдинов,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А.Г.Аксаков,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М.Т.Гаджиев,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В.П.Водолацкий,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В.П.Машкарин,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В.В.Климов,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Р.С.Ильясов,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Т.О.Алексеева,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А.В.Жарков,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А.Г.Когогина,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Н.Ф.Герасименко,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Н.И.Горовой,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Н.В.Герасимова,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В.Г.Гридин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04.02.14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6" w:history="1">
              <w:r>
                <w:rPr>
                  <w:rStyle w:val="a8"/>
                  <w:sz w:val="24"/>
                  <w:szCs w:val="24"/>
                  <w:u w:val="none"/>
                  <w:lang w:val="en-US"/>
                </w:rPr>
                <w:t>443660-6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24.02.14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ноябрь</w:t>
            </w:r>
          </w:p>
        </w:tc>
      </w:tr>
      <w:tr w:rsidR="00F95706" w:rsidTr="00F9570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Кодекс Российской Федерации об административных правонарушениях </w:t>
            </w:r>
            <w:r>
              <w:rPr>
                <w:sz w:val="24"/>
                <w:szCs w:val="24"/>
              </w:rPr>
              <w:br/>
              <w:t xml:space="preserve">(в части ограничения ввоза физическими лицами в Российскую </w:t>
            </w:r>
            <w:r>
              <w:rPr>
                <w:sz w:val="24"/>
                <w:szCs w:val="24"/>
                <w:lang w:val="en-US"/>
              </w:rPr>
              <w:t>Федерацию алкогольной продукции из государств-членов Таможенного союза)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В.Ф.Звагельский,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З.А.Аскендеров,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М.С.Гаджиев, </w:t>
            </w:r>
          </w:p>
          <w:p w:rsidR="00F95706" w:rsidRDefault="00F95706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А.В.Жарков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7" w:history="1">
              <w:r>
                <w:rPr>
                  <w:rStyle w:val="a8"/>
                  <w:sz w:val="24"/>
                  <w:szCs w:val="24"/>
                  <w:u w:val="none"/>
                  <w:lang w:val="en-US"/>
                </w:rPr>
                <w:t>462567-6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бюджету и налогам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20.03.14, 31.03.14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ноябрь</w:t>
            </w:r>
          </w:p>
        </w:tc>
      </w:tr>
      <w:tr w:rsidR="00F95706" w:rsidTr="00F9570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  <w:r>
              <w:rPr>
                <w:sz w:val="24"/>
                <w:szCs w:val="24"/>
              </w:rPr>
              <w:br/>
              <w:t>(в части введения лицензирования производства и оборота пива и пивных напитков)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Т.В.Плетнева,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А.А.Андреев,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О.Н.Алимова,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В.Ф.Звагельский,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Б.В.Иванюженков,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А.В.Корниенко,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К.А.Лазарев,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С.П.Обухов,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А.А.Пономарев, </w:t>
            </w:r>
          </w:p>
          <w:p w:rsidR="00F95706" w:rsidRDefault="00F95706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З.А.Аскендеров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8" w:history="1">
              <w:r>
                <w:rPr>
                  <w:rStyle w:val="a8"/>
                  <w:sz w:val="24"/>
                  <w:szCs w:val="24"/>
                  <w:u w:val="none"/>
                  <w:lang w:val="en-US"/>
                </w:rPr>
                <w:t>463846-6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31.03.14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ноябрь</w:t>
            </w:r>
          </w:p>
        </w:tc>
      </w:tr>
      <w:tr w:rsidR="00F95706" w:rsidTr="00F9570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в части введения государственной монополии на производство этилового спирта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О.А.Нилов, </w:t>
            </w:r>
          </w:p>
          <w:p w:rsidR="00F95706" w:rsidRDefault="00F95706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О.Л.Михеев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9" w:history="1">
              <w:r>
                <w:rPr>
                  <w:rStyle w:val="a8"/>
                  <w:sz w:val="24"/>
                  <w:szCs w:val="24"/>
                  <w:u w:val="none"/>
                  <w:lang w:val="en-US"/>
                </w:rPr>
                <w:t>478206-6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17.04.14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декабрь</w:t>
            </w:r>
          </w:p>
        </w:tc>
      </w:tr>
      <w:tr w:rsidR="00F95706" w:rsidTr="00F9570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 </w:t>
            </w:r>
            <w:r>
              <w:rPr>
                <w:sz w:val="24"/>
                <w:szCs w:val="24"/>
              </w:rPr>
              <w:br/>
              <w:t>(в части установления запрета на розничную продажу алкогольной продукции дистанционным способом)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В.Ф.Звагельский,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С.В.Кривоносов,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Ш.Ю.Саралиев,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М.Т.Гаджиев,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В.П.Водолацкий,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Г.К.Сафаралиев,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А.В.Жарков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25.04.14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20" w:history="1">
              <w:r>
                <w:rPr>
                  <w:rStyle w:val="a8"/>
                  <w:sz w:val="24"/>
                  <w:szCs w:val="24"/>
                  <w:u w:val="none"/>
                  <w:lang w:val="en-US"/>
                </w:rPr>
                <w:t>508213-6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15.05.14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декабрь</w:t>
            </w:r>
          </w:p>
        </w:tc>
      </w:tr>
      <w:tr w:rsidR="00F95706" w:rsidTr="00F9570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отдельные законодательные акты Российской Федерации </w:t>
            </w:r>
            <w:r>
              <w:rPr>
                <w:sz w:val="24"/>
                <w:szCs w:val="24"/>
              </w:rPr>
              <w:br/>
              <w:t>(в части увеличения возраста, с которого допускается розничная продажа и потребление алкогольной продукции)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Совета Федерации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В.А.Фетисов,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Н.А.Журавлев;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М.М.Капура,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Л.Н.Пономарева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исполнения ими 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полномочий 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членов Совета 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Федерации; 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Государственной Думы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Ш.Ю.Саралиев;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А.Ю.Мурга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исполнения им 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полномочий 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депутата Государственной  </w:t>
            </w:r>
          </w:p>
          <w:p w:rsidR="00F95706" w:rsidRDefault="00F95706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02.07.12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21" w:history="1">
              <w:r>
                <w:rPr>
                  <w:rStyle w:val="a8"/>
                  <w:sz w:val="24"/>
                  <w:szCs w:val="24"/>
                  <w:u w:val="none"/>
                  <w:lang w:val="en-US"/>
                </w:rPr>
                <w:t>103894-6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10.09.12, 12.09.13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декабрь</w:t>
            </w:r>
          </w:p>
        </w:tc>
      </w:tr>
      <w:tr w:rsidR="00F95706" w:rsidTr="00F9570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lang w:val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  <w:r>
              <w:rPr>
                <w:sz w:val="24"/>
                <w:szCs w:val="24"/>
              </w:rPr>
              <w:br/>
              <w:t xml:space="preserve">(в части увеличения возраста, </w:t>
            </w:r>
            <w:r>
              <w:rPr>
                <w:sz w:val="24"/>
                <w:szCs w:val="24"/>
              </w:rPr>
              <w:br/>
              <w:t>с которого допускается розничная продажа и потребление алкогольной продукции)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Государственной Думы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О.Л.Михеев;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А.В.Беляков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 </w:t>
            </w:r>
          </w:p>
          <w:p w:rsidR="00F95706" w:rsidRDefault="00F957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исполнения им  </w:t>
            </w:r>
          </w:p>
          <w:p w:rsidR="00F95706" w:rsidRDefault="00F95706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F95706" w:rsidRDefault="00F95706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депутата Государственной  </w:t>
            </w:r>
          </w:p>
          <w:p w:rsidR="00F95706" w:rsidRDefault="00F95706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24.02.12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22" w:history="1">
              <w:r>
                <w:rPr>
                  <w:rStyle w:val="a8"/>
                  <w:sz w:val="24"/>
                  <w:szCs w:val="24"/>
                  <w:u w:val="none"/>
                  <w:lang w:val="en-US"/>
                </w:rPr>
                <w:t>26041-6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Комитет по охране здоровья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22.03.12, 09.04.12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95706" w:rsidRDefault="00F95706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декабрь</w:t>
            </w:r>
          </w:p>
        </w:tc>
      </w:tr>
    </w:tbl>
    <w:p w:rsidR="00F95706" w:rsidRDefault="00F95706">
      <w:pPr>
        <w:widowControl/>
        <w:rPr>
          <w:sz w:val="24"/>
          <w:szCs w:val="24"/>
          <w:lang w:val="en-US"/>
        </w:rPr>
      </w:pPr>
    </w:p>
    <w:sectPr w:rsidR="00F95706" w:rsidSect="00CC1697">
      <w:headerReference w:type="default" r:id="rId23"/>
      <w:footerReference w:type="default" r:id="rId24"/>
      <w:footerReference w:type="first" r:id="rId25"/>
      <w:pgSz w:w="16840" w:h="11907" w:orient="landscape" w:code="9"/>
      <w:pgMar w:top="284" w:right="397" w:bottom="397" w:left="295" w:header="284" w:footer="39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982" w:rsidRDefault="00271982">
      <w:r>
        <w:separator/>
      </w:r>
    </w:p>
  </w:endnote>
  <w:endnote w:type="continuationSeparator" w:id="1">
    <w:p w:rsidR="00271982" w:rsidRDefault="00271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06" w:rsidRDefault="00CC1697">
    <w:pPr>
      <w:pStyle w:val="a5"/>
      <w:framePr w:w="448" w:h="289" w:hRule="exact" w:hSpace="624" w:wrap="auto" w:vAnchor="page" w:hAnchor="page" w:x="15263" w:y="11233"/>
      <w:widowControl/>
      <w:rPr>
        <w:rStyle w:val="a7"/>
        <w:sz w:val="20"/>
        <w:szCs w:val="20"/>
      </w:rPr>
    </w:pPr>
    <w:r>
      <w:rPr>
        <w:rStyle w:val="a7"/>
        <w:sz w:val="20"/>
        <w:szCs w:val="20"/>
      </w:rPr>
      <w:fldChar w:fldCharType="begin"/>
    </w:r>
    <w:r w:rsidR="00F95706">
      <w:rPr>
        <w:rStyle w:val="a7"/>
        <w:sz w:val="20"/>
        <w:szCs w:val="20"/>
      </w:rPr>
      <w:instrText xml:space="preserve">PAGE  </w:instrText>
    </w:r>
    <w:r>
      <w:rPr>
        <w:rStyle w:val="a7"/>
        <w:sz w:val="20"/>
        <w:szCs w:val="20"/>
      </w:rPr>
      <w:fldChar w:fldCharType="separate"/>
    </w:r>
    <w:r w:rsidR="00EA06B5">
      <w:rPr>
        <w:rStyle w:val="a7"/>
        <w:noProof/>
        <w:sz w:val="20"/>
        <w:szCs w:val="20"/>
      </w:rPr>
      <w:t>6</w:t>
    </w:r>
    <w:r>
      <w:rPr>
        <w:rStyle w:val="a7"/>
        <w:sz w:val="20"/>
        <w:szCs w:val="20"/>
      </w:rPr>
      <w:fldChar w:fldCharType="end"/>
    </w:r>
  </w:p>
  <w:p w:rsidR="00F95706" w:rsidRDefault="00F95706">
    <w:pPr>
      <w:pStyle w:val="a5"/>
      <w:widowControl/>
      <w:rPr>
        <w:sz w:val="16"/>
        <w:szCs w:val="16"/>
      </w:rPr>
    </w:pPr>
    <w:r>
      <w:rPr>
        <w:sz w:val="16"/>
        <w:szCs w:val="16"/>
      </w:rPr>
      <w:t xml:space="preserve">Отдел организационного обеспечения заседаний Государственной Думы </w:t>
    </w:r>
  </w:p>
  <w:p w:rsidR="00F95706" w:rsidRDefault="00F95706">
    <w:pPr>
      <w:pStyle w:val="a5"/>
      <w:widowControl/>
      <w:rPr>
        <w:sz w:val="16"/>
        <w:szCs w:val="16"/>
        <w:lang w:val="en-US"/>
      </w:rPr>
    </w:pPr>
    <w:r>
      <w:rPr>
        <w:sz w:val="16"/>
        <w:szCs w:val="16"/>
      </w:rPr>
      <w:t>Управления организационного обеспечения законодательного процесса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06" w:rsidRDefault="00F95706">
    <w:pPr>
      <w:pStyle w:val="a5"/>
      <w:ind w:left="284" w:hanging="284"/>
      <w:rPr>
        <w:b/>
        <w:bCs/>
        <w:sz w:val="20"/>
        <w:szCs w:val="20"/>
      </w:rPr>
    </w:pPr>
    <w:r>
      <w:rPr>
        <w:b/>
        <w:bCs/>
        <w:sz w:val="20"/>
        <w:szCs w:val="20"/>
      </w:rPr>
      <w:t>* - законопроекты, подлежащие первоочередному рассмотрению согласно проекту примерной программы</w:t>
    </w:r>
    <w:r>
      <w:rPr>
        <w:b/>
        <w:bCs/>
        <w:sz w:val="20"/>
        <w:szCs w:val="20"/>
      </w:rPr>
      <w:br/>
      <w:t>законопроектной работы Государственной Думы в период осенней сессии 2014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982" w:rsidRDefault="00271982">
      <w:r>
        <w:separator/>
      </w:r>
    </w:p>
  </w:footnote>
  <w:footnote w:type="continuationSeparator" w:id="1">
    <w:p w:rsidR="00271982" w:rsidRDefault="00271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709"/>
      <w:gridCol w:w="4139"/>
      <w:gridCol w:w="2835"/>
      <w:gridCol w:w="1644"/>
      <w:gridCol w:w="2835"/>
      <w:gridCol w:w="2608"/>
      <w:gridCol w:w="1304"/>
    </w:tblGrid>
    <w:tr w:rsidR="00F95706">
      <w:trPr>
        <w:cantSplit/>
      </w:trPr>
      <w:tc>
        <w:tcPr>
          <w:tcW w:w="709" w:type="dxa"/>
        </w:tcPr>
        <w:p w:rsidR="00F95706" w:rsidRDefault="00F95706">
          <w:pPr>
            <w:keepNext/>
            <w:widowControl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1</w:t>
          </w:r>
        </w:p>
      </w:tc>
      <w:tc>
        <w:tcPr>
          <w:tcW w:w="4139" w:type="dxa"/>
        </w:tcPr>
        <w:p w:rsidR="00F95706" w:rsidRDefault="00F95706">
          <w:pPr>
            <w:keepNext/>
            <w:widowControl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2</w:t>
          </w:r>
        </w:p>
      </w:tc>
      <w:tc>
        <w:tcPr>
          <w:tcW w:w="2835" w:type="dxa"/>
        </w:tcPr>
        <w:p w:rsidR="00F95706" w:rsidRDefault="00F95706">
          <w:pPr>
            <w:keepNext/>
            <w:widowControl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3</w:t>
          </w:r>
        </w:p>
      </w:tc>
      <w:tc>
        <w:tcPr>
          <w:tcW w:w="1644" w:type="dxa"/>
        </w:tcPr>
        <w:p w:rsidR="00F95706" w:rsidRDefault="00F95706">
          <w:pPr>
            <w:keepNext/>
            <w:widowControl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4</w:t>
          </w:r>
        </w:p>
      </w:tc>
      <w:tc>
        <w:tcPr>
          <w:tcW w:w="2835" w:type="dxa"/>
        </w:tcPr>
        <w:p w:rsidR="00F95706" w:rsidRDefault="00F95706">
          <w:pPr>
            <w:keepNext/>
            <w:widowControl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5</w:t>
          </w:r>
        </w:p>
      </w:tc>
      <w:tc>
        <w:tcPr>
          <w:tcW w:w="2608" w:type="dxa"/>
        </w:tcPr>
        <w:p w:rsidR="00F95706" w:rsidRDefault="00F95706">
          <w:pPr>
            <w:keepNext/>
            <w:widowControl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6</w:t>
          </w:r>
        </w:p>
      </w:tc>
      <w:tc>
        <w:tcPr>
          <w:tcW w:w="1304" w:type="dxa"/>
        </w:tcPr>
        <w:p w:rsidR="00F95706" w:rsidRDefault="00F95706">
          <w:pPr>
            <w:keepNext/>
            <w:widowControl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7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8709B4"/>
    <w:rsid w:val="001B7BFA"/>
    <w:rsid w:val="00271982"/>
    <w:rsid w:val="008709B4"/>
    <w:rsid w:val="00CC1697"/>
    <w:rsid w:val="00EA06B5"/>
    <w:rsid w:val="00F95706"/>
    <w:rsid w:val="00FD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169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C1697"/>
    <w:rPr>
      <w:rFonts w:ascii="Times New Roman" w:hAnsi="Times New Roman" w:cs="Times New Roman"/>
      <w:sz w:val="48"/>
      <w:szCs w:val="48"/>
      <w:lang w:eastAsia="ru-RU"/>
    </w:rPr>
  </w:style>
  <w:style w:type="paragraph" w:styleId="a5">
    <w:name w:val="footer"/>
    <w:basedOn w:val="a"/>
    <w:link w:val="a6"/>
    <w:uiPriority w:val="99"/>
    <w:rsid w:val="00CC169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C1697"/>
    <w:rPr>
      <w:rFonts w:ascii="Times New Roman" w:hAnsi="Times New Roman" w:cs="Times New Roman"/>
      <w:sz w:val="48"/>
      <w:szCs w:val="48"/>
      <w:lang w:eastAsia="ru-RU"/>
    </w:rPr>
  </w:style>
  <w:style w:type="character" w:styleId="a7">
    <w:name w:val="page number"/>
    <w:basedOn w:val="a0"/>
    <w:uiPriority w:val="99"/>
    <w:rsid w:val="00CC1697"/>
  </w:style>
  <w:style w:type="character" w:styleId="a8">
    <w:name w:val="Hyperlink"/>
    <w:basedOn w:val="a0"/>
    <w:uiPriority w:val="99"/>
    <w:rsid w:val="00CC1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zd2.duma.gov.ru/main.nsf/(Spravka)?OpenAgent&amp;RN=364348-6&amp;02" TargetMode="External"/><Relationship Id="rId13" Type="http://schemas.openxmlformats.org/officeDocument/2006/relationships/hyperlink" Target="http://asozd2.duma.gov.ru/main.nsf/(Spravka)?OpenAgent&amp;RN=459517-6&amp;02" TargetMode="External"/><Relationship Id="rId18" Type="http://schemas.openxmlformats.org/officeDocument/2006/relationships/hyperlink" Target="http://asozd2.duma.gov.ru/main.nsf/(Spravka)?OpenAgent&amp;RN=463846-6&amp;0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asozd2.duma.gov.ru/main.nsf/(Spravka)?OpenAgent&amp;RN=103894-6&amp;02" TargetMode="External"/><Relationship Id="rId7" Type="http://schemas.openxmlformats.org/officeDocument/2006/relationships/hyperlink" Target="http://asozd2.duma.gov.ru/main.nsf/(Spravka)?OpenAgent&amp;RN=435144-6&amp;02" TargetMode="External"/><Relationship Id="rId12" Type="http://schemas.openxmlformats.org/officeDocument/2006/relationships/hyperlink" Target="http://asozd2.duma.gov.ru/main.nsf/(Spravka)?OpenAgent&amp;RN=199852-6&amp;02" TargetMode="External"/><Relationship Id="rId17" Type="http://schemas.openxmlformats.org/officeDocument/2006/relationships/hyperlink" Target="http://asozd2.duma.gov.ru/main.nsf/(Spravka)?OpenAgent&amp;RN=462567-6&amp;02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asozd2.duma.gov.ru/main.nsf/(Spravka)?OpenAgent&amp;RN=443660-6&amp;02" TargetMode="External"/><Relationship Id="rId20" Type="http://schemas.openxmlformats.org/officeDocument/2006/relationships/hyperlink" Target="http://asozd2.duma.gov.ru/main.nsf/(Spravka)?OpenAgent&amp;RN=508213-6&amp;02" TargetMode="External"/><Relationship Id="rId1" Type="http://schemas.openxmlformats.org/officeDocument/2006/relationships/styles" Target="styles.xml"/><Relationship Id="rId6" Type="http://schemas.openxmlformats.org/officeDocument/2006/relationships/hyperlink" Target="http://asozd2.duma.gov.ru/main.nsf/(Spravka)?OpenAgent&amp;RN=343743-6&amp;02" TargetMode="External"/><Relationship Id="rId11" Type="http://schemas.openxmlformats.org/officeDocument/2006/relationships/hyperlink" Target="http://asozd2.duma.gov.ru/main.nsf/(Spravka)?OpenAgent&amp;RN=150923-6&amp;02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asozd2.duma.gov.ru/main.nsf/(Spravka)?OpenAgent&amp;RN=280796-6&amp;02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sozd2.duma.gov.ru/main.nsf/(Spravka)?OpenAgent&amp;RN=237119-6&amp;02" TargetMode="External"/><Relationship Id="rId19" Type="http://schemas.openxmlformats.org/officeDocument/2006/relationships/hyperlink" Target="http://asozd2.duma.gov.ru/main.nsf/(Spravka)?OpenAgent&amp;RN=478206-6&amp;0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sozd2.duma.gov.ru/main.nsf/(Spravka)?OpenAgent&amp;RN=192666-6&amp;02" TargetMode="External"/><Relationship Id="rId14" Type="http://schemas.openxmlformats.org/officeDocument/2006/relationships/hyperlink" Target="http://asozd2.duma.gov.ru/main.nsf/(Spravka)?OpenAgent&amp;RN=345276-6&amp;02" TargetMode="External"/><Relationship Id="rId22" Type="http://schemas.openxmlformats.org/officeDocument/2006/relationships/hyperlink" Target="http://asozd2.duma.gov.ru/main.nsf/(Spravka)?OpenAgent&amp;RN=26041-6&amp;0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STATE DUMA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Гвоздицин Александр свет Геннадьевич</dc:creator>
  <cp:lastModifiedBy>Дмитрий</cp:lastModifiedBy>
  <cp:revision>2</cp:revision>
  <cp:lastPrinted>2014-09-11T06:42:00Z</cp:lastPrinted>
  <dcterms:created xsi:type="dcterms:W3CDTF">2014-09-16T10:20:00Z</dcterms:created>
  <dcterms:modified xsi:type="dcterms:W3CDTF">2014-09-16T10:20:00Z</dcterms:modified>
</cp:coreProperties>
</file>